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5F6D84">
        <w:rPr>
          <w:rFonts w:ascii="Century" w:hAnsi="Century"/>
        </w:rPr>
        <w:t>2</w:t>
      </w:r>
      <w:r w:rsidR="00B061B8">
        <w:rPr>
          <w:rFonts w:ascii="Century" w:hAnsi="Century"/>
        </w:rPr>
        <w:t>7</w:t>
      </w:r>
      <w:r w:rsidR="005F6D84">
        <w:rPr>
          <w:rFonts w:ascii="Century" w:hAnsi="Century"/>
        </w:rPr>
        <w:t xml:space="preserve"> veintis</w:t>
      </w:r>
      <w:r w:rsidR="001A60E0">
        <w:rPr>
          <w:rFonts w:ascii="Century" w:hAnsi="Century"/>
        </w:rPr>
        <w:t>iete</w:t>
      </w:r>
      <w:r w:rsidR="00550ED4" w:rsidRPr="007D0C4C">
        <w:rPr>
          <w:rFonts w:ascii="Century" w:hAnsi="Century"/>
        </w:rPr>
        <w:t xml:space="preserve"> de </w:t>
      </w:r>
      <w:r w:rsidR="005F6D84">
        <w:rPr>
          <w:rFonts w:ascii="Century" w:hAnsi="Century"/>
        </w:rPr>
        <w:t>febrer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1A60E0">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426397">
        <w:rPr>
          <w:rFonts w:ascii="Century" w:hAnsi="Century"/>
          <w:b/>
        </w:rPr>
        <w:t>3</w:t>
      </w:r>
      <w:r w:rsidR="006B4136">
        <w:rPr>
          <w:rFonts w:ascii="Century" w:hAnsi="Century"/>
          <w:b/>
        </w:rPr>
        <w:t>9</w:t>
      </w:r>
      <w:r w:rsidR="00CB36FC">
        <w:rPr>
          <w:rFonts w:ascii="Century" w:hAnsi="Century"/>
          <w:b/>
        </w:rPr>
        <w:t>1</w:t>
      </w:r>
      <w:r w:rsidRPr="00EB410C">
        <w:rPr>
          <w:rFonts w:ascii="Century" w:hAnsi="Century"/>
          <w:b/>
        </w:rPr>
        <w:t>/</w:t>
      </w:r>
      <w:r w:rsidR="00426397">
        <w:rPr>
          <w:rFonts w:ascii="Century" w:hAnsi="Century"/>
          <w:b/>
        </w:rPr>
        <w:t>1</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AB6F0B">
        <w:rPr>
          <w:rFonts w:ascii="Century" w:hAnsi="Century"/>
        </w:rPr>
        <w:t>la ciudadana</w:t>
      </w:r>
      <w:r w:rsidR="006C71DA">
        <w:rPr>
          <w:rFonts w:ascii="Century" w:hAnsi="Century"/>
        </w:rPr>
        <w:t xml:space="preserve"> </w:t>
      </w:r>
      <w:r w:rsidR="006C71DA">
        <w:rPr>
          <w:rFonts w:ascii="Century" w:hAnsi="Century"/>
          <w:b/>
        </w:rPr>
        <w:t>*****</w:t>
      </w:r>
      <w:r w:rsidR="00AB6F0B">
        <w:rPr>
          <w:rFonts w:ascii="Century" w:hAnsi="Century"/>
          <w:b/>
        </w:rPr>
        <w:t xml:space="preserve">, en representación de la persona moral denominada </w:t>
      </w:r>
      <w:r w:rsidR="006C71DA">
        <w:rPr>
          <w:rFonts w:ascii="Century" w:hAnsi="Century"/>
          <w:b/>
        </w:rPr>
        <w:t>*****</w:t>
      </w:r>
      <w:r w:rsidR="00EB410C">
        <w:rPr>
          <w:rFonts w:ascii="Century" w:hAnsi="Century"/>
          <w:b/>
        </w:rPr>
        <w:t>;</w:t>
      </w:r>
      <w:r w:rsidR="00EB410C">
        <w:rPr>
          <w:rFonts w:ascii="Century" w:hAnsi="Century"/>
        </w:rPr>
        <w:t xml:space="preserve"> y ------------------------</w:t>
      </w:r>
    </w:p>
    <w:p w:rsidR="00550ED4" w:rsidRDefault="00550ED4"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55E8C" w:rsidRDefault="00855E8C" w:rsidP="00855E8C">
      <w:pPr>
        <w:pStyle w:val="Textoindependiente"/>
        <w:spacing w:line="360" w:lineRule="auto"/>
        <w:ind w:firstLine="708"/>
        <w:jc w:val="center"/>
        <w:rPr>
          <w:rFonts w:ascii="Century" w:hAnsi="Century" w:cs="Calibri"/>
          <w:b/>
          <w:bCs/>
          <w:i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DC6CB8">
        <w:t>14 catorce</w:t>
      </w:r>
      <w:r w:rsidR="00426397">
        <w:t>de febrero</w:t>
      </w:r>
      <w:r w:rsidR="00BB07A0" w:rsidRPr="00CD620B">
        <w:t>del año</w:t>
      </w:r>
      <w:r w:rsidR="00BB07A0">
        <w:t xml:space="preserve"> 2017 dos mil diecisiete, y la demanda se presentó el </w:t>
      </w:r>
      <w:r w:rsidR="00DC6CB8">
        <w:t>21 veintiuno</w:t>
      </w:r>
      <w:r w:rsidR="00426397">
        <w:t xml:space="preserve"> de marzo</w:t>
      </w:r>
      <w:r w:rsidR="00BB07A0">
        <w:t xml:space="preserve"> del mismo año. -</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C6CB8">
        <w:rPr>
          <w:rFonts w:ascii="Century" w:hAnsi="Century" w:cs="Calibri"/>
        </w:rPr>
        <w:t>360827 (tres seis cero ocho dos veintisiete</w:t>
      </w:r>
      <w:r w:rsidR="00BB07A0">
        <w:rPr>
          <w:rFonts w:ascii="Century" w:hAnsi="Century" w:cs="Calibri"/>
        </w:rPr>
        <w:t xml:space="preserve">), de </w:t>
      </w:r>
      <w:r w:rsidR="00BB07A0" w:rsidRPr="00CD620B">
        <w:rPr>
          <w:rFonts w:ascii="Century" w:hAnsi="Century" w:cs="Calibri"/>
        </w:rPr>
        <w:t>fecha</w:t>
      </w:r>
      <w:r w:rsidR="00DC6CB8">
        <w:rPr>
          <w:rFonts w:ascii="Century" w:hAnsi="Century" w:cs="Calibri"/>
        </w:rPr>
        <w:t>14 catorce</w:t>
      </w:r>
      <w:r w:rsidR="00426397">
        <w:rPr>
          <w:rFonts w:ascii="Century" w:hAnsi="Century" w:cs="Calibri"/>
        </w:rPr>
        <w:t>de febrero</w:t>
      </w:r>
      <w:r w:rsidR="00BB07A0" w:rsidRPr="00CD620B">
        <w:rPr>
          <w:rFonts w:ascii="Century" w:hAnsi="Century" w:cs="Calibri"/>
        </w:rPr>
        <w:t>de 2017</w:t>
      </w:r>
      <w:r w:rsidR="00BB07A0">
        <w:rPr>
          <w:rFonts w:ascii="Century" w:hAnsi="Century" w:cs="Calibri"/>
        </w:rPr>
        <w:t xml:space="preserve"> dos mil diecisiete, levantada por el inspector</w:t>
      </w:r>
      <w:r w:rsidR="00CD620B">
        <w:rPr>
          <w:rFonts w:ascii="Century" w:hAnsi="Century" w:cs="Calibri"/>
        </w:rPr>
        <w:t xml:space="preserve"> de transporte,</w:t>
      </w:r>
      <w:r w:rsidR="00BB07A0">
        <w:rPr>
          <w:rFonts w:ascii="Century" w:hAnsi="Century" w:cs="Calibri"/>
        </w:rPr>
        <w:t xml:space="preserve">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n</w:t>
      </w:r>
      <w:r w:rsidR="006C71DA">
        <w:rPr>
          <w:lang w:val="es-MX"/>
        </w:rPr>
        <w:t xml:space="preserve"> </w:t>
      </w:r>
      <w:r>
        <w:rPr>
          <w:lang w:val="es-MX"/>
        </w:rPr>
        <w:t xml:space="preserve">tal sentido, </w:t>
      </w:r>
      <w:r w:rsidR="00013D00">
        <w:rPr>
          <w:lang w:val="es-MX"/>
        </w:rPr>
        <w:t>la ciudadana</w:t>
      </w:r>
      <w:r w:rsidR="006C71DA">
        <w:rPr>
          <w:lang w:val="es-MX"/>
        </w:rPr>
        <w:t>*****</w:t>
      </w:r>
      <w:r w:rsidR="00013D00">
        <w:rPr>
          <w:lang w:val="es-MX"/>
        </w:rPr>
        <w:t xml:space="preserve">, </w:t>
      </w:r>
      <w:r w:rsidR="00013D00" w:rsidRPr="008D3364">
        <w:rPr>
          <w:lang w:val="es-MX"/>
        </w:rPr>
        <w:t xml:space="preserve">promovió el presente proceso administrativo, con el carácter de </w:t>
      </w:r>
      <w:r w:rsidR="00013D00">
        <w:rPr>
          <w:lang w:val="es-MX"/>
        </w:rPr>
        <w:t>r</w:t>
      </w:r>
      <w:r w:rsidR="00013D00" w:rsidRPr="008D3364">
        <w:rPr>
          <w:lang w:val="es-MX"/>
        </w:rPr>
        <w:t xml:space="preserve">epresentante </w:t>
      </w:r>
      <w:r w:rsidR="00013D00">
        <w:rPr>
          <w:lang w:val="es-MX"/>
        </w:rPr>
        <w:t>l</w:t>
      </w:r>
      <w:r w:rsidR="00013D00" w:rsidRPr="008D3364">
        <w:rPr>
          <w:lang w:val="es-MX"/>
        </w:rPr>
        <w:t xml:space="preserve">egal de la persona moral denominada </w:t>
      </w:r>
      <w:r w:rsidR="006C71DA">
        <w:rPr>
          <w:lang w:val="es-MX"/>
        </w:rPr>
        <w:t>*****</w:t>
      </w:r>
      <w:r w:rsidR="00013D00" w:rsidRPr="008D3364">
        <w:rPr>
          <w:i/>
          <w:lang w:val="es-MX"/>
        </w:rPr>
        <w:t>;</w:t>
      </w:r>
      <w:r w:rsidR="00013D00" w:rsidRPr="008D3364">
        <w:rPr>
          <w:lang w:val="es-MX"/>
        </w:rPr>
        <w:t xml:space="preserve"> lo que acredita con la copia certificada dela </w:t>
      </w:r>
      <w:r w:rsidR="00013D00">
        <w:rPr>
          <w:lang w:val="es-MX"/>
        </w:rPr>
        <w:t>e</w:t>
      </w:r>
      <w:r w:rsidR="00013D00" w:rsidRPr="008D3364">
        <w:rPr>
          <w:lang w:val="es-MX"/>
        </w:rPr>
        <w:t xml:space="preserve">scritura </w:t>
      </w:r>
      <w:r w:rsidR="00013D00">
        <w:rPr>
          <w:lang w:val="es-MX"/>
        </w:rPr>
        <w:t>p</w:t>
      </w:r>
      <w:r w:rsidR="00013D00" w:rsidRPr="008D3364">
        <w:rPr>
          <w:lang w:val="es-MX"/>
        </w:rPr>
        <w:t xml:space="preserve">ública número </w:t>
      </w:r>
      <w:r w:rsidR="00013D00">
        <w:t>58179 (cincuenta y ocho mil ciento setenta y nueve), de fecha 29 veintinueve de abril de 2015 dos mil quince</w:t>
      </w:r>
      <w:r w:rsidR="00013D00" w:rsidRPr="008D3364">
        <w:rPr>
          <w:lang w:val="es-MX"/>
        </w:rPr>
        <w:t xml:space="preserve">; tirada ante la fe del </w:t>
      </w:r>
      <w:r w:rsidR="00013D00">
        <w:rPr>
          <w:lang w:val="es-MX"/>
        </w:rPr>
        <w:t>l</w:t>
      </w:r>
      <w:r w:rsidR="00013D00" w:rsidRPr="008D3364">
        <w:rPr>
          <w:lang w:val="es-MX"/>
        </w:rPr>
        <w:t xml:space="preserve">icenciado </w:t>
      </w:r>
      <w:r w:rsidR="006C71DA">
        <w:rPr>
          <w:lang w:val="es-MX"/>
        </w:rPr>
        <w:t>*****</w:t>
      </w:r>
      <w:r w:rsidR="00013D00" w:rsidRPr="008D3364">
        <w:rPr>
          <w:lang w:val="es-MX"/>
        </w:rPr>
        <w:t xml:space="preserve">, titular de la Notaría Pública número </w:t>
      </w:r>
      <w:r w:rsidR="00013D00">
        <w:rPr>
          <w:lang w:val="es-MX"/>
        </w:rPr>
        <w:t>82 ochenta y dos</w:t>
      </w:r>
      <w:r w:rsidR="00013D00" w:rsidRPr="008D3364">
        <w:rPr>
          <w:lang w:val="es-MX"/>
        </w:rPr>
        <w:t>, en legal</w:t>
      </w:r>
      <w:r w:rsidR="00013D00" w:rsidRPr="00790448">
        <w:t>ejercicio en esta ciudad de León, Guanajuato; en la cual se h</w:t>
      </w:r>
      <w:r w:rsidR="00013D00">
        <w:t>ace co</w:t>
      </w:r>
      <w:r w:rsidR="00013D00" w:rsidRPr="00790448">
        <w:t xml:space="preserve">nstar el </w:t>
      </w:r>
      <w:r w:rsidR="00013D00">
        <w:t>p</w:t>
      </w:r>
      <w:r w:rsidR="00013D00" w:rsidRPr="00790448">
        <w:t xml:space="preserve">oder </w:t>
      </w:r>
      <w:r w:rsidR="00013D00">
        <w:t>g</w:t>
      </w:r>
      <w:r w:rsidR="00013D00" w:rsidRPr="00790448">
        <w:t>eneral para pleitos y cobranzas</w:t>
      </w:r>
      <w:r w:rsidR="00DD11C1">
        <w:t xml:space="preserve"> y</w:t>
      </w:r>
      <w:r w:rsidR="00013D00" w:rsidRPr="00790448">
        <w:t>actos de administración</w:t>
      </w:r>
      <w:r w:rsidR="00013D00">
        <w:t xml:space="preserve">, </w:t>
      </w:r>
      <w:r w:rsidR="00013D00" w:rsidRPr="00790448">
        <w:t xml:space="preserve">que otorgó </w:t>
      </w:r>
      <w:r w:rsidR="00013D00">
        <w:t xml:space="preserve">el ciudadano </w:t>
      </w:r>
      <w:r w:rsidR="006C71DA">
        <w:t>*****</w:t>
      </w:r>
      <w:r w:rsidR="00013D00">
        <w:t xml:space="preserve">, en su carácter de presidente del consejo de administración, de la persona moral denominada </w:t>
      </w:r>
      <w:r w:rsidR="006C71DA">
        <w:t>*****</w:t>
      </w:r>
      <w:r w:rsidR="00013D00">
        <w:t>, poder otorgado en los términos del artículo 2064 del Código Civil vigente en el Estado de Guanajuato, 2554 del Código Civil Federal</w:t>
      </w:r>
      <w:r w:rsidR="00DD11C1">
        <w:t>.-----</w:t>
      </w:r>
      <w:r w:rsidR="00013D00">
        <w:t>-----------------------------------------</w:t>
      </w:r>
      <w:r w:rsidR="00CD620B">
        <w:t xml:space="preserve"> -</w:t>
      </w:r>
    </w:p>
    <w:p w:rsidR="000F6283" w:rsidRPr="008D3364" w:rsidRDefault="000F6283" w:rsidP="000F6283">
      <w:pPr>
        <w:jc w:val="both"/>
        <w:rPr>
          <w:rFonts w:ascii="Calibri" w:hAnsi="Calibri"/>
          <w:bCs/>
          <w:iCs/>
          <w:color w:val="7F7F7F"/>
          <w:sz w:val="26"/>
          <w:szCs w:val="26"/>
          <w:lang w:val="es-MX"/>
        </w:rPr>
      </w:pPr>
    </w:p>
    <w:p w:rsidR="000F6283" w:rsidRDefault="000F6283" w:rsidP="00DD11C1">
      <w:pPr>
        <w:pStyle w:val="RESOLUCIONES"/>
      </w:pPr>
      <w:r w:rsidRPr="00790448">
        <w:rPr>
          <w:lang w:val="es-MX"/>
        </w:rPr>
        <w:t xml:space="preserve">La escritura anterior, fue exhibida en </w:t>
      </w:r>
      <w:r w:rsidR="00DD11C1">
        <w:rPr>
          <w:lang w:val="es-MX"/>
        </w:rPr>
        <w:t>copia certificada</w:t>
      </w:r>
      <w:r w:rsidRPr="00790448">
        <w:rPr>
          <w:lang w:val="es-MX"/>
        </w:rPr>
        <w:t xml:space="preserve"> por la parte actora</w:t>
      </w:r>
      <w:r w:rsidR="00CD620B">
        <w:rPr>
          <w:lang w:val="es-MX"/>
        </w:rPr>
        <w:t xml:space="preserve">, </w:t>
      </w:r>
      <w:r w:rsidRPr="00790448">
        <w:rPr>
          <w:lang w:val="es-MX"/>
        </w:rPr>
        <w:t xml:space="preserve">por lo que, de conformidad </w:t>
      </w:r>
      <w:r w:rsidR="00CD620B">
        <w:rPr>
          <w:lang w:val="es-MX"/>
        </w:rPr>
        <w:t xml:space="preserve">con lo dispuesto </w:t>
      </w:r>
      <w:r>
        <w:rPr>
          <w:lang w:val="es-MX"/>
        </w:rPr>
        <w:t xml:space="preserve">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2A17EE">
        <w:rPr>
          <w:lang w:val="es-MX"/>
        </w:rPr>
        <w:t>la ciudadana</w:t>
      </w:r>
      <w:r w:rsidR="006C71D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6C71DA">
        <w:rPr>
          <w:rFonts w:cs="Arial"/>
          <w:szCs w:val="27"/>
        </w:rPr>
        <w:t>*****</w:t>
      </w:r>
      <w:r>
        <w:t xml:space="preserve"> -------------------</w:t>
      </w:r>
      <w:r w:rsidR="00DD11C1">
        <w:t>---------</w:t>
      </w:r>
    </w:p>
    <w:p w:rsidR="00DD11C1" w:rsidRPr="000F6283" w:rsidRDefault="00DD11C1" w:rsidP="00DD11C1">
      <w:pPr>
        <w:pStyle w:val="RESOLUCIONES"/>
        <w:rPr>
          <w:rFonts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7D0C4C">
        <w:lastRenderedPageBreak/>
        <w:t>En ese sentido, se aprecia que</w:t>
      </w:r>
      <w:r w:rsidR="007D72B9">
        <w:t xml:space="preserve"> la autoridad demandada aduce los siguiente: </w:t>
      </w:r>
      <w:r w:rsidR="007D72B9" w:rsidRPr="00B8106C">
        <w:rPr>
          <w:i/>
        </w:rPr>
        <w:t>“</w:t>
      </w:r>
      <w:r w:rsidR="00673E1D" w:rsidRPr="00B8106C">
        <w:rPr>
          <w:i/>
        </w:rPr>
        <w:t xml:space="preserve">El </w:t>
      </w:r>
      <w:r w:rsidR="002A17EE">
        <w:rPr>
          <w:i/>
        </w:rPr>
        <w:t>reclamo</w:t>
      </w:r>
      <w:r w:rsidR="00673E1D" w:rsidRPr="00B8106C">
        <w:rPr>
          <w:i/>
        </w:rPr>
        <w:t xml:space="preserve"> de impugnación es improcedente </w:t>
      </w:r>
      <w:r w:rsidR="002A17EE">
        <w:rPr>
          <w:i/>
        </w:rPr>
        <w:t xml:space="preserve">y por consecuencia debe decretarse el sobreseimiento, ya que el acto de autoridad combatido, además de que se encuentra debidamente fundado y motivado no afecta los intereses jurídicos de la parte actora, configurándose los supuestos previstos </w:t>
      </w:r>
      <w:r w:rsidR="001B7D48">
        <w:rPr>
          <w:i/>
        </w:rPr>
        <w:t xml:space="preserve">en los artículos 241 fracción II, 242 fracción III y 261 del Código de Procedimiento y Justicia Administrativa … Resulta improcedente la demanda en razón de que el acta de infracción que pretende reclamar el actor no es un acto definitivo … es de señalarse que la autoridad de conformidad con el artículo 220 del Reglamento Transporte Municipal de León, Gto., únicamente se </w:t>
      </w:r>
      <w:r w:rsidR="00DD11C1">
        <w:rPr>
          <w:i/>
        </w:rPr>
        <w:t>concretó</w:t>
      </w:r>
      <w:r w:rsidR="001B7D48">
        <w:rPr>
          <w:i/>
        </w:rPr>
        <w:t xml:space="preserve"> a levantar el acta … queda claramente que la infracción fue elaborada en contra de la persona física … y no a la persona moral de nombre Sociedad Integradora del Transporte … por tal motivo es claro y evidente que se actualizan las causales de improcedencia y sobreseimiento puesto que no se le afecta interés jurídico alguno</w:t>
      </w:r>
      <w:r w:rsidR="00B8106C">
        <w:rPr>
          <w:i/>
        </w:rPr>
        <w:t>.</w:t>
      </w:r>
      <w:r w:rsidR="001B7D48">
        <w:rPr>
          <w:i/>
        </w:rPr>
        <w:t xml:space="preserve"> … la empresa actora actúa de mala fe debido a que el término para promover el juicio de nulidad y dejar sin efectos el acta de infracción a rebasado en demasía el lapso temporal establecido por el artículo 263</w:t>
      </w:r>
      <w:r w:rsidR="00852866">
        <w:rPr>
          <w:i/>
        </w:rPr>
        <w:t xml:space="preserve"> …</w:t>
      </w:r>
      <w:r w:rsidR="004265F9" w:rsidRPr="00B8106C">
        <w:rPr>
          <w:i/>
        </w:rPr>
        <w:t>”</w:t>
      </w:r>
    </w:p>
    <w:p w:rsidR="003449FF" w:rsidRDefault="003449FF" w:rsidP="00B2001A">
      <w:pPr>
        <w:pStyle w:val="SENTENCIAS"/>
      </w:pPr>
    </w:p>
    <w:p w:rsidR="00191F48" w:rsidRDefault="00564B63" w:rsidP="00B2001A">
      <w:pPr>
        <w:pStyle w:val="SENTENCIAS"/>
      </w:pPr>
      <w:r>
        <w:t xml:space="preserve">Así las cosas, </w:t>
      </w:r>
      <w:r w:rsidR="00191F48">
        <w:t>la autoridad demandada señala que se actualiza la causal de improcedencia establecida en el artículo 261 fracci</w:t>
      </w:r>
      <w:r w:rsidR="00852866">
        <w:t>ones I y</w:t>
      </w:r>
      <w:r w:rsidR="00191F48">
        <w:t xml:space="preserve"> IV del Código de Procedimiento y Justicia Administrativa para el Estado y los Municipios de Guanajuato, mismo que se transcribe a continuación:</w:t>
      </w:r>
      <w:r w:rsidR="0018780F">
        <w:t xml:space="preserve"> --------------------------------</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B8106C" w:rsidRDefault="00B8106C" w:rsidP="00B8106C">
      <w:pPr>
        <w:pStyle w:val="TESISYJURIS"/>
        <w:numPr>
          <w:ilvl w:val="0"/>
          <w:numId w:val="5"/>
        </w:numPr>
      </w:pPr>
      <w:r>
        <w:t>Que no afecten los intereses jurídicos del actor; …</w:t>
      </w:r>
    </w:p>
    <w:p w:rsidR="00B8106C" w:rsidRDefault="00B8106C"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DD11C1" w:rsidP="00B2001A">
      <w:pPr>
        <w:pStyle w:val="SENTENCIAS"/>
      </w:pPr>
      <w:r>
        <w:t xml:space="preserve">En primer </w:t>
      </w:r>
      <w:r w:rsidR="00DF6C8B">
        <w:t>término,</w:t>
      </w:r>
      <w:r>
        <w:t xml:space="preserve"> no referiremos a la causal de i</w:t>
      </w:r>
      <w:r w:rsidR="00191F48">
        <w:t xml:space="preserve">mprocedencia </w:t>
      </w:r>
      <w:r>
        <w:t xml:space="preserve">señalada por la parte demandada, referente </w:t>
      </w:r>
      <w:r w:rsidR="00191F48">
        <w:t xml:space="preserve">al consentimiento ya sea de </w:t>
      </w:r>
      <w:r w:rsidR="00191F48">
        <w:lastRenderedPageBreak/>
        <w:t xml:space="preserve">manera expresa por parte del actor, o bien tácito, este último se refiere cuando no se promueve el juicio de nulidad dentro del plazo establecido para ello. En tal contexto, quien resuelve determina que dicha causal NO SE ACTUALIZA, </w:t>
      </w:r>
      <w:r w:rsidR="0083637A">
        <w:t xml:space="preserve">el actor manifiesta que no se interpuso la demanda dentro de los plazos legales, al respecto el artículo 263 del Código de Procedimiento y Justicia Administrativa </w:t>
      </w:r>
      <w:r w:rsidR="00B8106C">
        <w:t>dispone</w:t>
      </w:r>
      <w:r w:rsidR="0083637A">
        <w:t xml:space="preserve"> lo siguiente:</w:t>
      </w:r>
      <w:r w:rsidR="00B8106C">
        <w:t xml:space="preserve"> -----------------------------</w:t>
      </w:r>
      <w:r w:rsidR="00DF6C8B">
        <w:t>---------------------------</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En ese sentido, si el acto impugnado fue expedido el</w:t>
      </w:r>
      <w:r w:rsidR="00DC6CB8">
        <w:t>14 catorce</w:t>
      </w:r>
      <w:r w:rsidR="00426397">
        <w:t>de febrero</w:t>
      </w:r>
      <w:r w:rsidRPr="00626181">
        <w:t>de</w:t>
      </w:r>
      <w:r>
        <w:t xml:space="preserve"> 2017 dos mil diecisiete y la demanda se interpuso el </w:t>
      </w:r>
      <w:r w:rsidR="00DC6CB8">
        <w:t>21 veintiuno</w:t>
      </w:r>
      <w:r w:rsidR="00426397">
        <w:t xml:space="preserve"> de marzo</w:t>
      </w:r>
      <w:r w:rsidR="00626181">
        <w:t xml:space="preserve"> del mismo año</w:t>
      </w:r>
      <w:r>
        <w:t>, se encuentra dentro de los 30 treinta días hábiles señalados en el artículo de mérito para interponer el juicio de nulidad. -----------</w:t>
      </w:r>
      <w:r w:rsidR="002A47C0">
        <w:t>-----</w:t>
      </w:r>
      <w:r>
        <w:t>------------</w:t>
      </w:r>
    </w:p>
    <w:p w:rsidR="0083637A" w:rsidRDefault="0083637A" w:rsidP="00B2001A">
      <w:pPr>
        <w:pStyle w:val="SENTENCIAS"/>
      </w:pPr>
    </w:p>
    <w:p w:rsidR="0083637A" w:rsidRPr="0083637A" w:rsidRDefault="0083637A" w:rsidP="0083637A">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xml:space="preserve">, respecto a que no se afecta el interés jurídico del actor, causal que a juicio de quien </w:t>
      </w:r>
      <w:r w:rsidR="00B60167">
        <w:lastRenderedPageBreak/>
        <w:t>resuelve NO SE CONFIGURA, debido a las siguientes consideraciones. ---------------------</w:t>
      </w:r>
    </w:p>
    <w:p w:rsidR="0083637A" w:rsidRDefault="0083637A" w:rsidP="00B2001A">
      <w:pPr>
        <w:pStyle w:val="SENTENCIAS"/>
      </w:pPr>
    </w:p>
    <w:p w:rsidR="004F465B" w:rsidRDefault="00B60167" w:rsidP="00C8316D">
      <w:pPr>
        <w:pStyle w:val="SENTENCIAS"/>
      </w:pPr>
      <w:r>
        <w:t xml:space="preserve">Si bien es cierto el acta de infracción número </w:t>
      </w:r>
      <w:r w:rsidR="00DC6CB8">
        <w:t>360827 (tres seis cero ocho dos veintisiete</w:t>
      </w:r>
      <w:r>
        <w:t>),</w:t>
      </w:r>
      <w:r w:rsidR="007F4180">
        <w:t xml:space="preserve"> es emitida a nombre de quien en ese momento conducía el autobús, el actor acredito que dicho vehículo de motor, es propiedad de su representada </w:t>
      </w:r>
      <w:r w:rsidR="006C71DA">
        <w:rPr>
          <w:lang w:val="es-MX"/>
        </w:rPr>
        <w:t>*****</w:t>
      </w:r>
      <w:r w:rsidR="007F4180">
        <w:t xml:space="preserve">, lo anterior, con la copia certificada de la tarjeta de circulación folio </w:t>
      </w:r>
      <w:r w:rsidR="007F4180" w:rsidRPr="00626181">
        <w:t xml:space="preserve">número </w:t>
      </w:r>
      <w:r w:rsidR="00852866">
        <w:t>286865047 (dos ocho seis ocho seis cinco cero cuatro siete</w:t>
      </w:r>
      <w:r w:rsidR="003275CF" w:rsidRPr="00626181">
        <w:t>)</w:t>
      </w:r>
      <w:r w:rsidR="007F4180" w:rsidRPr="00626181">
        <w:t>, que</w:t>
      </w:r>
      <w:r w:rsidR="007F4180">
        <w:t xml:space="preserve"> contiene como datos lo</w:t>
      </w:r>
      <w:r w:rsidR="00626181">
        <w:t>s</w:t>
      </w:r>
      <w:r w:rsidR="007F4180">
        <w:t xml:space="preserve"> siguientes: Datos del propietario: </w:t>
      </w:r>
      <w:r w:rsidR="006C71DA">
        <w:rPr>
          <w:lang w:val="es-MX"/>
        </w:rPr>
        <w:t>*****</w:t>
      </w:r>
      <w:r w:rsidR="007F4180">
        <w:t>; c</w:t>
      </w:r>
      <w:r w:rsidR="003275CF">
        <w:t>l</w:t>
      </w:r>
      <w:r w:rsidR="007F4180">
        <w:t>ase Autob</w:t>
      </w:r>
      <w:r w:rsidR="006768C3">
        <w:t>ú</w:t>
      </w:r>
      <w:r w:rsidR="007F4180">
        <w:t xml:space="preserve">s; </w:t>
      </w:r>
      <w:r w:rsidR="006768C3" w:rsidRPr="00626181">
        <w:t>m</w:t>
      </w:r>
      <w:r w:rsidR="007F4180" w:rsidRPr="00626181">
        <w:t>odelo 20</w:t>
      </w:r>
      <w:r w:rsidR="0018780F">
        <w:t>0</w:t>
      </w:r>
      <w:r w:rsidR="00852866">
        <w:t>9</w:t>
      </w:r>
      <w:r w:rsidR="007F4180" w:rsidRPr="00626181">
        <w:t xml:space="preserve">; placa </w:t>
      </w:r>
      <w:r w:rsidR="00852866">
        <w:t>748726D (siete cuatro ocho siete dos seis letra D</w:t>
      </w:r>
      <w:r w:rsidR="003275CF" w:rsidRPr="00626181">
        <w:t>),</w:t>
      </w:r>
      <w:r w:rsidR="007F4180" w:rsidRPr="00626181">
        <w:t xml:space="preserve"> lo anterior,</w:t>
      </w:r>
      <w:r w:rsidR="007F4180">
        <w:t xml:space="preserve"> aunado a lo señalado en la misma boleta de infracción, de manera específica en el recuadro donde se señala las características del vehículo en el cual se establecen las placas </w:t>
      </w:r>
      <w:r w:rsidR="00852866">
        <w:t>748726D (siete cuatro ocho siete dos seis letra D</w:t>
      </w:r>
      <w:r w:rsidR="003275CF" w:rsidRPr="004F465B">
        <w:t>)</w:t>
      </w:r>
      <w:r w:rsidR="007F4180" w:rsidRPr="004F465B">
        <w:t xml:space="preserve"> y</w:t>
      </w:r>
      <w:r w:rsidR="007F4180">
        <w:t xml:space="preserve"> en el recuadro de concesionario o permisionario en el que se establece como tal a </w:t>
      </w:r>
      <w:r w:rsidR="006C71DA">
        <w:t>*****</w:t>
      </w:r>
      <w:r w:rsidR="007F4180">
        <w:t>, este último parte actora en el presente juicio, a través de su representante</w:t>
      </w:r>
      <w:r w:rsidR="0018780F">
        <w:t xml:space="preserve">; </w:t>
      </w:r>
      <w:r w:rsidR="0018780F" w:rsidRPr="004F465B">
        <w:t>documentos anteriores</w:t>
      </w:r>
      <w:r w:rsidR="0018780F">
        <w:t xml:space="preserve"> que merece valor probatorio pleno de conformidad a lo señalado por los artículos 78, 117, 121, 123 y 131 del Código de Procedimiento y Justicia Administrativa para el Estado y los Municipios de Guanajuato</w:t>
      </w:r>
      <w:r w:rsidR="003275CF">
        <w:t>.</w:t>
      </w:r>
      <w:r w:rsidR="004F465B">
        <w:t xml:space="preserve"> -------</w:t>
      </w:r>
      <w:r w:rsidR="0018780F">
        <w:t>--------------------------------------------------------------</w:t>
      </w:r>
      <w:r w:rsidR="004F465B">
        <w:t>--------------------</w:t>
      </w:r>
    </w:p>
    <w:p w:rsidR="004F465B" w:rsidRDefault="004F465B" w:rsidP="00C8316D">
      <w:pPr>
        <w:pStyle w:val="SENTENCIAS"/>
      </w:pPr>
    </w:p>
    <w:p w:rsidR="001539CA" w:rsidRDefault="003275CF" w:rsidP="00C8316D">
      <w:pPr>
        <w:pStyle w:val="SENTENCIAS"/>
      </w:pPr>
      <w:r>
        <w:t xml:space="preserve">Expuesto lo anterior, es de concluirse que </w:t>
      </w:r>
      <w:r w:rsidR="00380546">
        <w:t xml:space="preserve">las placas </w:t>
      </w:r>
      <w:r>
        <w:t>de</w:t>
      </w:r>
      <w:r w:rsidR="004F465B">
        <w:t>l</w:t>
      </w:r>
      <w:r>
        <w:t xml:space="preserve"> vehículo</w:t>
      </w:r>
      <w:r w:rsidR="004F465B">
        <w:t>,descrita</w:t>
      </w:r>
      <w:r>
        <w:t>s en el acta de infracción</w:t>
      </w:r>
      <w:r w:rsidR="004F465B">
        <w:t>,</w:t>
      </w:r>
      <w:r>
        <w:t xml:space="preserve"> son las mismas que las de la tarjeta de circulación exhibida por el actor, </w:t>
      </w:r>
      <w:r w:rsidR="00380546">
        <w:t>por lo que se concluye que el autobús es propiedad de la representada del justiciable</w:t>
      </w:r>
      <w:r>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w:t>
      </w:r>
      <w:r w:rsidR="0018780F">
        <w:t>ión del autobús de su propiedad</w:t>
      </w:r>
      <w:r>
        <w:t>. -------</w:t>
      </w:r>
      <w:r w:rsidR="007037C1">
        <w:t>----------------------</w:t>
      </w:r>
      <w:r>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r w:rsidR="004F465B">
        <w:t xml:space="preserve"> -------------------------------------------------------------------------------------------</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lastRenderedPageBreak/>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83637A" w:rsidRPr="007F4180" w:rsidRDefault="0083637A" w:rsidP="00B2001A">
      <w:pPr>
        <w:pStyle w:val="SENTENCIAS"/>
        <w:rPr>
          <w:lang w:val="es-MX"/>
        </w:rPr>
      </w:pPr>
    </w:p>
    <w:p w:rsidR="00C8316D" w:rsidRDefault="00C8316D" w:rsidP="00B2001A">
      <w:pPr>
        <w:pStyle w:val="SENTENCIAS"/>
      </w:pPr>
    </w:p>
    <w:p w:rsidR="00B13569" w:rsidRDefault="00B13569" w:rsidP="008F3219">
      <w:pPr>
        <w:pStyle w:val="SENTENCIAS"/>
      </w:pPr>
      <w:r>
        <w:lastRenderedPageBreak/>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4F465B">
        <w:t xml:space="preserve"> del Código de Procedimiento y Justicia Administrativa para el Estado y los Municipios de Guanajuato</w:t>
      </w:r>
      <w:r w:rsidR="0053659A">
        <w:t>, pasamos a</w:t>
      </w:r>
      <w:r w:rsidRPr="0017308C">
        <w:t xml:space="preserve">l estudio de los conceptos de impugnación esgrimidos en la </w:t>
      </w:r>
      <w:r w:rsidR="008F3219" w:rsidRPr="0017308C">
        <w:t>demanda.</w:t>
      </w:r>
      <w:r w:rsidR="008F3219">
        <w:t xml:space="preserve"> -</w:t>
      </w:r>
      <w:r w:rsidR="00043142">
        <w:t>------------</w:t>
      </w:r>
    </w:p>
    <w:p w:rsidR="008F3219" w:rsidRDefault="008F3219" w:rsidP="008F3219">
      <w:pPr>
        <w:spacing w:line="360" w:lineRule="auto"/>
        <w:ind w:firstLine="708"/>
        <w:jc w:val="both"/>
        <w:rPr>
          <w:rFonts w:ascii="Century" w:hAnsi="Century" w:cs="Calibri"/>
        </w:rPr>
      </w:pPr>
    </w:p>
    <w:p w:rsidR="00946409" w:rsidRPr="007D0C4C" w:rsidRDefault="00643D83" w:rsidP="008F3219">
      <w:pPr>
        <w:pStyle w:val="SENTENCIAS"/>
      </w:pPr>
      <w:r>
        <w:rPr>
          <w:b/>
        </w:rPr>
        <w:t>SEXTO</w:t>
      </w:r>
      <w:r w:rsidR="00946409" w:rsidRPr="008F3219">
        <w:rPr>
          <w:b/>
        </w:rPr>
        <w:t>.</w:t>
      </w:r>
      <w:r w:rsidR="004F465B">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4F465B">
        <w:t>este Juzgado p</w:t>
      </w:r>
      <w:r w:rsidR="00946409" w:rsidRPr="007D0C4C">
        <w:t xml:space="preserve">rocede a fijar clara y precisamente los puntos controvertidos en el presente proceso administrativo. </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D70B4B">
        <w:rPr>
          <w:lang w:val="es-MX"/>
        </w:rPr>
        <w:t>la ciudadana</w:t>
      </w:r>
      <w:r w:rsidR="006C71DA">
        <w:rPr>
          <w:lang w:val="es-MX"/>
        </w:rPr>
        <w:t>*****</w:t>
      </w:r>
      <w:r w:rsidR="00D70B4B">
        <w:rPr>
          <w:lang w:val="es-MX"/>
        </w:rPr>
        <w:t xml:space="preserve">, </w:t>
      </w:r>
      <w:r w:rsidR="00D70B4B" w:rsidRPr="008D3364">
        <w:rPr>
          <w:lang w:val="es-MX"/>
        </w:rPr>
        <w:t xml:space="preserve">promovió el presente proceso administrativo, con el carácter de </w:t>
      </w:r>
      <w:r w:rsidR="00D70B4B">
        <w:rPr>
          <w:lang w:val="es-MX"/>
        </w:rPr>
        <w:t>r</w:t>
      </w:r>
      <w:r w:rsidR="00D70B4B" w:rsidRPr="008D3364">
        <w:rPr>
          <w:lang w:val="es-MX"/>
        </w:rPr>
        <w:t xml:space="preserve">epresentante </w:t>
      </w:r>
      <w:r w:rsidR="00D70B4B">
        <w:rPr>
          <w:lang w:val="es-MX"/>
        </w:rPr>
        <w:t>l</w:t>
      </w:r>
      <w:r w:rsidR="00D70B4B" w:rsidRPr="008D3364">
        <w:rPr>
          <w:lang w:val="es-MX"/>
        </w:rPr>
        <w:t xml:space="preserve">egal de la persona moral denominada </w:t>
      </w:r>
      <w:r w:rsidR="006C71DA">
        <w:rPr>
          <w:lang w:val="es-MX"/>
        </w:rPr>
        <w:t>*****</w:t>
      </w:r>
      <w:r w:rsidR="00AC2581">
        <w:t>, t</w:t>
      </w:r>
      <w:r w:rsidRPr="00297106">
        <w:t>uvo conocimiento de que se le</w:t>
      </w:r>
      <w:r w:rsidR="003275CF">
        <w:t xml:space="preserve">vantó el acta de </w:t>
      </w:r>
      <w:r w:rsidR="003275CF" w:rsidRPr="004F465B">
        <w:t xml:space="preserve">infracción </w:t>
      </w:r>
      <w:r w:rsidR="00DC6CB8">
        <w:t>360827 (tres seis cero ocho dos veintisiete</w:t>
      </w:r>
      <w:r w:rsidR="003275CF" w:rsidRPr="004F465B">
        <w:t>)</w:t>
      </w:r>
      <w:r w:rsidR="00AC2581" w:rsidRPr="004F465B">
        <w:t>, en fecha</w:t>
      </w:r>
      <w:r w:rsidR="00DC6CB8">
        <w:t>14 catorce</w:t>
      </w:r>
      <w:r w:rsidR="00426397">
        <w:t>de febrero</w:t>
      </w:r>
      <w:r w:rsidR="00AC2581" w:rsidRPr="004F465B">
        <w:t>de 2017 dos mil diecisiete, por</w:t>
      </w:r>
      <w:r w:rsidR="00AC2581">
        <w:t xml:space="preserve"> el inspector de la Dirección General de Movilidad de este Municipio, el cual a efecto de gar</w:t>
      </w:r>
      <w:r w:rsidR="003275CF">
        <w:t>a</w:t>
      </w:r>
      <w:r w:rsidR="00AC2581">
        <w:t>ntizar el cumplimiento de la sanción económica aseguró una placa del vehículo propiedad del actor. -----</w:t>
      </w:r>
      <w:r w:rsidR="00D70B4B">
        <w:t>-------------------------------------------------</w:t>
      </w:r>
    </w:p>
    <w:p w:rsidR="003275CF" w:rsidRDefault="003275CF"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DC6CB8">
        <w:t>360827 (tres seis cero ocho dos veintisiete</w:t>
      </w:r>
      <w:r w:rsidR="00DC7A84">
        <w:t>), y en su caso, el reconocimiento y restitución de las garantías y derechos al demandante. ----------------------------------------------------------------------</w:t>
      </w:r>
    </w:p>
    <w:p w:rsidR="00DC7A84" w:rsidRDefault="00DC7A84" w:rsidP="00A07764">
      <w:pPr>
        <w:pStyle w:val="SENTENCIAS"/>
      </w:pPr>
    </w:p>
    <w:p w:rsidR="00EB2C55" w:rsidRDefault="00643D83" w:rsidP="00EB2C55">
      <w:pPr>
        <w:pStyle w:val="SENTENCIAS"/>
      </w:pPr>
      <w:r>
        <w:rPr>
          <w:b/>
          <w:bCs/>
          <w:iCs/>
        </w:rPr>
        <w:t>SÉPTIMO</w:t>
      </w:r>
      <w:r w:rsidR="00817710">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D70B4B">
        <w:t xml:space="preserve"> -------------------------------------</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D51288" w:rsidRDefault="004E6F5C" w:rsidP="00F00466">
      <w:pPr>
        <w:pStyle w:val="SENTENCIAS"/>
      </w:pPr>
      <w:r>
        <w:t>En tal sentido, u</w:t>
      </w:r>
      <w:r w:rsidR="00F00466">
        <w:t xml:space="preserve">na vez analizados los conceptos de impugnación, quien resuelve determina que lo señalado </w:t>
      </w:r>
      <w:r w:rsidR="00F00466" w:rsidRPr="00D51288">
        <w:t xml:space="preserve">como </w:t>
      </w:r>
      <w:r w:rsidR="005661D6">
        <w:t>SEGUND</w:t>
      </w:r>
      <w:r w:rsidR="00F00466" w:rsidRPr="00D70B4B">
        <w:t xml:space="preserve">O </w:t>
      </w:r>
      <w:r w:rsidR="00F00466" w:rsidRPr="00D51288">
        <w:t xml:space="preserve">resulta </w:t>
      </w:r>
      <w:r w:rsidR="00B07098" w:rsidRPr="00D51288">
        <w:t>suficiente</w:t>
      </w:r>
      <w:r w:rsidR="00F00466" w:rsidRPr="00D51288">
        <w:t xml:space="preserve"> para decretar la NULIDAD TOTAL del acto impugnado con base en las siguientes co</w:t>
      </w:r>
      <w:r w:rsidR="00B07098" w:rsidRPr="00D51288">
        <w:t>nsideraciones:</w:t>
      </w:r>
      <w:r w:rsidR="00D51288">
        <w:t xml:space="preserve"> --</w:t>
      </w:r>
      <w:r w:rsidR="00D70B4B">
        <w:t>----------------------</w:t>
      </w:r>
      <w:r w:rsidR="00D51288">
        <w:t>----------------------------------------------------------</w:t>
      </w:r>
    </w:p>
    <w:p w:rsidR="00B07098" w:rsidRPr="00D51288" w:rsidRDefault="00B07098" w:rsidP="00F00466">
      <w:pPr>
        <w:pStyle w:val="SENTENCIAS"/>
      </w:pPr>
    </w:p>
    <w:p w:rsidR="00D70B4B" w:rsidRDefault="00B07098" w:rsidP="004E6F5C">
      <w:pPr>
        <w:pStyle w:val="SENTENCIAS"/>
      </w:pPr>
      <w:r w:rsidRPr="00D51288">
        <w:t xml:space="preserve">De manera general en el </w:t>
      </w:r>
      <w:r w:rsidR="005661D6">
        <w:t>SEGUND</w:t>
      </w:r>
      <w:r w:rsidRPr="00D51288">
        <w:t>O de sus agravios</w:t>
      </w:r>
      <w:r>
        <w:t xml:space="preserve"> manifiesta que le causa agravio el acta de infracción </w:t>
      </w:r>
      <w:r w:rsidR="00DC6CB8">
        <w:t>360827 (tres seis cero ocho dos veintisiete</w:t>
      </w:r>
      <w:r w:rsidR="00167954">
        <w:t>)</w:t>
      </w:r>
      <w:r>
        <w:t xml:space="preserve">, </w:t>
      </w:r>
      <w:r w:rsidR="00D70B4B" w:rsidRPr="001F4D61">
        <w:rPr>
          <w:i/>
        </w:rPr>
        <w:t>“</w:t>
      </w:r>
      <w:r w:rsidR="005661D6" w:rsidRPr="004E6F5C">
        <w:rPr>
          <w:i/>
        </w:rPr>
        <w:t>“</w:t>
      </w:r>
      <w:r w:rsidR="005661D6">
        <w:rPr>
          <w:i/>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70B4B" w:rsidRDefault="00D70B4B" w:rsidP="004E6F5C">
      <w:pPr>
        <w:pStyle w:val="SENTENCIAS"/>
      </w:pPr>
    </w:p>
    <w:p w:rsidR="001F4D61" w:rsidRPr="005E66DE" w:rsidRDefault="001F4D61" w:rsidP="00F00466">
      <w:pPr>
        <w:pStyle w:val="SENTENCIAS"/>
        <w:rPr>
          <w:highlight w:val="yellow"/>
        </w:rPr>
      </w:pPr>
    </w:p>
    <w:p w:rsidR="00DD11C1" w:rsidRPr="00DD11C1" w:rsidRDefault="00B07098" w:rsidP="00F00466">
      <w:pPr>
        <w:pStyle w:val="SENTENCIAS"/>
        <w:rPr>
          <w:i/>
        </w:rPr>
      </w:pPr>
      <w:r w:rsidRPr="007E36AA">
        <w:t xml:space="preserve">Por su parte la autoridad demandada </w:t>
      </w:r>
      <w:r w:rsidR="00DD11C1">
        <w:t xml:space="preserve">señala que </w:t>
      </w:r>
      <w:r w:rsidR="00DD11C1" w:rsidRPr="00DD11C1">
        <w:rPr>
          <w:i/>
        </w:rPr>
        <w:t>“carecen de consistencia jurídica los agravios expresados por el actor en cuanto a que el acto impugnado es nulo por carecer de fundamentación y motivación…”</w:t>
      </w:r>
    </w:p>
    <w:p w:rsidR="00DD11C1" w:rsidRPr="00DD11C1" w:rsidRDefault="00DD11C1" w:rsidP="00F00466">
      <w:pPr>
        <w:pStyle w:val="SENTENCIAS"/>
        <w:rPr>
          <w:i/>
        </w:rPr>
      </w:pPr>
      <w:r w:rsidRPr="00DD11C1">
        <w:rPr>
          <w:i/>
        </w:rPr>
        <w:t>“No obstante lo anterior, se hace mención que el acta de infracción impugnado que refiere el actor si cumple con los elementos de fundamentación y motivación que exige la Ley…”</w:t>
      </w:r>
    </w:p>
    <w:p w:rsidR="00DD11C1" w:rsidRDefault="00DD11C1" w:rsidP="00F00466">
      <w:pPr>
        <w:pStyle w:val="SENTENCIAS"/>
      </w:pPr>
    </w:p>
    <w:p w:rsidR="00B07098" w:rsidRDefault="00B07098"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DC6CB8">
        <w:t>360827 (tres seis cero ocho dos veintisiete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9C360F" w:rsidP="00F5011E">
      <w:pPr>
        <w:pStyle w:val="SENTENCIAS"/>
        <w:rPr>
          <w:i/>
          <w:lang w:val="es-MX"/>
        </w:rPr>
      </w:pPr>
      <w:r>
        <w:rPr>
          <w:lang w:val="es-MX"/>
        </w:rPr>
        <w:t>E</w:t>
      </w:r>
      <w:r w:rsidR="004E6F5C">
        <w:rPr>
          <w:lang w:val="es-MX"/>
        </w:rPr>
        <w:t xml:space="preserve">n dicha acta de infracción, </w:t>
      </w:r>
      <w:r w:rsidR="00DA2C92">
        <w:rPr>
          <w:lang w:val="es-MX"/>
        </w:rPr>
        <w:t>respecto a la motivación del acto</w:t>
      </w:r>
      <w:r>
        <w:rPr>
          <w:lang w:val="es-MX"/>
        </w:rPr>
        <w:t>,el inspector argumento</w:t>
      </w:r>
      <w:r w:rsidR="00DA2C92">
        <w:rPr>
          <w:lang w:val="es-MX"/>
        </w:rPr>
        <w:t xml:space="preserve">: </w:t>
      </w:r>
      <w:r w:rsidR="00DA2C92" w:rsidRPr="00F5011E">
        <w:rPr>
          <w:i/>
          <w:lang w:val="es-MX"/>
        </w:rPr>
        <w:t>“</w:t>
      </w:r>
      <w:r w:rsidR="005661D6">
        <w:rPr>
          <w:i/>
          <w:lang w:val="es-MX"/>
        </w:rPr>
        <w:t>Me encuentro en la base de ascensos de la auxiliar X-58 C-2 en la estación San Jerónimo supervisando el cumplimiento del servicio por parte de la empresa concesionaria no prestando el servicio programado con horario de salida a las 15:53 hrs de acuerdo al plan de operación vigente establecido por la Dirección General de Movilidad de esta ciudad</w:t>
      </w:r>
      <w:r w:rsidR="00DA2C92" w:rsidRPr="00F5011E">
        <w:rPr>
          <w:i/>
          <w:lang w:val="es-MX"/>
        </w:rPr>
        <w:t>”</w:t>
      </w:r>
      <w:r>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9C360F">
        <w:t>,</w:t>
      </w:r>
      <w:r w:rsidR="002B7887">
        <w:t xml:space="preserve"> a la empresa concesionaria (</w:t>
      </w:r>
      <w:r w:rsidR="006C71DA">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9C360F">
        <w:t>-----------</w:t>
      </w:r>
      <w:r w:rsidR="00643D83">
        <w:t>---------------------</w:t>
      </w:r>
      <w:r w:rsidR="009C360F">
        <w:t>------------------------</w:t>
      </w:r>
    </w:p>
    <w:p w:rsidR="002B7887" w:rsidRDefault="002B7887" w:rsidP="008B40CC">
      <w:pPr>
        <w:pStyle w:val="SENTENCIAS"/>
      </w:pPr>
    </w:p>
    <w:p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 servicio</w:t>
      </w:r>
      <w:r w:rsidR="005661D6">
        <w:t xml:space="preserve"> programado con horario de salida de las 15:53 quince horas con cincuenta y tres minutos</w:t>
      </w:r>
      <w:r>
        <w:t xml:space="preserve">, </w:t>
      </w:r>
      <w:r w:rsidR="00AA0B73">
        <w:t>es decir, como acredi</w:t>
      </w:r>
      <w:r w:rsidR="00D51288">
        <w:t xml:space="preserve">ta que efectivamente no se </w:t>
      </w:r>
      <w:r w:rsidR="00D70B4B">
        <w:t xml:space="preserve">cumplió con el servicio </w:t>
      </w:r>
      <w:r w:rsidR="005661D6">
        <w:t>de acuerdo al plan de operación</w:t>
      </w:r>
      <w:r w:rsidR="00D70B4B">
        <w:t>, ya que</w:t>
      </w:r>
      <w:r w:rsidR="005661D6">
        <w:t xml:space="preserve"> no</w:t>
      </w:r>
      <w:r w:rsidR="00D70B4B">
        <w:t xml:space="preserve"> precisa que servicios tenía programados</w:t>
      </w:r>
      <w:r w:rsidR="009031D0">
        <w:t xml:space="preserve">,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w:t>
      </w:r>
      <w:r w:rsidR="009031D0">
        <w:rPr>
          <w:lang w:val="es-MX"/>
        </w:rPr>
        <w:t xml:space="preserve"> camión</w:t>
      </w:r>
      <w:r w:rsidR="0018012D">
        <w:rPr>
          <w:lang w:val="es-MX"/>
        </w:rPr>
        <w:t xml:space="preserve">,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031D0">
        <w:t>----------------------------------------------</w:t>
      </w:r>
    </w:p>
    <w:p w:rsidR="00F80C72" w:rsidRDefault="00F80C72" w:rsidP="00F00466">
      <w:pPr>
        <w:pStyle w:val="SENTENCIAS"/>
      </w:pPr>
    </w:p>
    <w:p w:rsidR="00F00466" w:rsidRDefault="00F00466" w:rsidP="00F00466">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D51288">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D51288" w:rsidRDefault="00D51288"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D51288">
        <w:t>n</w:t>
      </w:r>
      <w:r w:rsidR="00EB2C55" w:rsidRPr="00D51288">
        <w:t xml:space="preserve">úmero </w:t>
      </w:r>
      <w:r w:rsidR="00DC6CB8">
        <w:t>360827 (tres seis cero ocho dos veintisiete</w:t>
      </w:r>
      <w:r w:rsidR="00EB2C55" w:rsidRPr="00D51288">
        <w:t xml:space="preserve">), de fecha </w:t>
      </w:r>
      <w:r w:rsidR="00DC6CB8">
        <w:t>14 catorce</w:t>
      </w:r>
      <w:r w:rsidR="00426397">
        <w:t>de febrero</w:t>
      </w:r>
      <w:r w:rsidR="00EB2C55" w:rsidRPr="00D51288">
        <w:t>de 2017 dos</w:t>
      </w:r>
      <w:r w:rsidR="00EB2C55">
        <w:t xml:space="preserve"> mil diecisiete</w:t>
      </w:r>
      <w:r>
        <w:t xml:space="preserve">, emitida por el </w:t>
      </w:r>
      <w:r w:rsidR="00EB2C55">
        <w:t>Inspector adscrito a la Dirección General de Movilidad del Municipio de León, Guanajuato</w:t>
      </w:r>
      <w:r w:rsidR="0018012D">
        <w:t>. ----</w:t>
      </w:r>
      <w:r w:rsidR="009031D0">
        <w:t>-------------------</w:t>
      </w:r>
      <w:r w:rsidR="0018012D">
        <w:t>-------------------</w:t>
      </w:r>
    </w:p>
    <w:p w:rsidR="00817710" w:rsidRDefault="00817710" w:rsidP="0032074B">
      <w:pPr>
        <w:pStyle w:val="SENTENCIAS"/>
        <w:rPr>
          <w:lang w:val="es-MX"/>
        </w:rPr>
      </w:pPr>
    </w:p>
    <w:p w:rsidR="00946409" w:rsidRDefault="00643D83" w:rsidP="00A07764">
      <w:pPr>
        <w:pStyle w:val="SENTENCIAS"/>
      </w:pPr>
      <w:r>
        <w:rPr>
          <w:b/>
          <w:bCs/>
          <w:iCs/>
        </w:rPr>
        <w:t>OCTAVO</w:t>
      </w:r>
      <w:r w:rsidR="00CE46D7">
        <w:rPr>
          <w:b/>
          <w:bCs/>
          <w:iCs/>
        </w:rPr>
        <w:t>.</w:t>
      </w:r>
      <w:r w:rsidR="00946409">
        <w:t xml:space="preserve">En virtud de que </w:t>
      </w:r>
      <w:r w:rsidR="00EB2C55">
        <w:t xml:space="preserve">los conceptos de impugnación antes analizados resultaron fundados y suficientes para decretar la nulidad del </w:t>
      </w:r>
      <w:r w:rsidR="00EB2C55">
        <w:lastRenderedPageBreak/>
        <w:t>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r w:rsidR="00D51288">
        <w:rPr>
          <w:szCs w:val="27"/>
        </w:rPr>
        <w:t>-------------------------------------------------------------------------------------------------</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34C38" w:rsidRPr="00D6760D" w:rsidRDefault="00643D83" w:rsidP="00334C38">
      <w:pPr>
        <w:pStyle w:val="SENTENCIAS"/>
      </w:pPr>
      <w:r>
        <w:rPr>
          <w:b/>
        </w:rPr>
        <w:t>NOVENO</w:t>
      </w:r>
      <w:r w:rsidR="00946409" w:rsidRPr="00CC041E">
        <w:rPr>
          <w:b/>
        </w:rPr>
        <w:t>.</w:t>
      </w:r>
      <w:r w:rsidR="00334C38">
        <w:t>En su escrito de demanda el actor señala como p</w:t>
      </w:r>
      <w:r>
        <w:t>retensión intentada que se le re</w:t>
      </w:r>
      <w:r w:rsidR="00334C38">
        <w:t xml:space="preserv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w:t>
      </w:r>
      <w:r w:rsidR="00334C38" w:rsidRPr="00EE6456">
        <w:t xml:space="preserve">quedó acredito el desembolso de dicha cantidad, según consta en el recibo número </w:t>
      </w:r>
      <w:r w:rsidR="00334C38">
        <w:t>AA 6636098 (Letra A letra A seis seis tres seis cero nueve ocho) de fecha 7 siete de abril del mismo año 2017 dos mil diecisiete, por la cantidad de $</w:t>
      </w:r>
      <w:r w:rsidR="00334C38" w:rsidRPr="00334C38">
        <w:t>981.37 (novecientos ochenta y uno pesos</w:t>
      </w:r>
      <w:r w:rsidR="00334C38">
        <w:t>37</w:t>
      </w:r>
      <w:r w:rsidR="00334C38" w:rsidRPr="00EE6456">
        <w:t>/100</w:t>
      </w:r>
      <w:r w:rsidR="00334C38">
        <w:t xml:space="preserve"> M/N), y emitido a nombre de </w:t>
      </w:r>
      <w:r w:rsidR="006C71DA">
        <w:rPr>
          <w:lang w:val="es-MX"/>
        </w:rPr>
        <w:t>*****</w:t>
      </w:r>
      <w:r w:rsidR="00334C38">
        <w:t xml:space="preserve">, </w:t>
      </w:r>
      <w:r w:rsidR="00334C38" w:rsidRPr="00D6760D">
        <w:t xml:space="preserve">por lo que con fundamento en el artículo 300, fracción V, del invocado Código de Procedimiento y Justicia Administrativa; se reconoce el derecho que tiene el justiciable a la devolución </w:t>
      </w:r>
      <w:r w:rsidR="00334C38">
        <w:t>de dicho importe</w:t>
      </w:r>
      <w:r w:rsidR="00334C38" w:rsidRPr="00D6760D">
        <w:t>.-</w:t>
      </w:r>
      <w:r w:rsidR="00334C38">
        <w:t>---------------------------------------------------------------------------------</w:t>
      </w:r>
    </w:p>
    <w:p w:rsidR="00334C38" w:rsidRDefault="00334C38" w:rsidP="00334C38">
      <w:pPr>
        <w:pStyle w:val="SENTENCIAS"/>
        <w:rPr>
          <w:rFonts w:ascii="Calibri" w:hAnsi="Calibri"/>
          <w:color w:val="767171" w:themeColor="background2" w:themeShade="80"/>
          <w:sz w:val="26"/>
          <w:szCs w:val="26"/>
        </w:rPr>
      </w:pPr>
    </w:p>
    <w:p w:rsidR="00334C38" w:rsidRPr="00C16795" w:rsidRDefault="00334C38" w:rsidP="00334C38">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334C38" w:rsidRDefault="00334C38" w:rsidP="00334C38">
      <w:pPr>
        <w:pStyle w:val="SENTENCIAS"/>
        <w:rPr>
          <w:rFonts w:ascii="Calibri" w:hAnsi="Calibri"/>
          <w:color w:val="767171" w:themeColor="background2" w:themeShade="80"/>
          <w:sz w:val="26"/>
          <w:szCs w:val="26"/>
        </w:rPr>
      </w:pPr>
    </w:p>
    <w:p w:rsidR="00334C38" w:rsidRPr="007D0C4C" w:rsidRDefault="00334C38" w:rsidP="00334C38">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xml:space="preserve">, </w:t>
      </w:r>
      <w:r w:rsidRPr="007D0C4C">
        <w:rPr>
          <w:rFonts w:ascii="Century" w:hAnsi="Century" w:cs="Calibri"/>
        </w:rPr>
        <w:lastRenderedPageBreak/>
        <w:t>pronunciado con motivo de la sentencia de fecha 9 nueve de enero de 2008 dos mil ocho, dictada dentro del Toca 136/07, que señala:</w:t>
      </w:r>
      <w:r>
        <w:rPr>
          <w:rFonts w:ascii="Century" w:hAnsi="Century" w:cs="Calibri"/>
        </w:rPr>
        <w:t xml:space="preserve"> ---------------------------------- </w:t>
      </w:r>
    </w:p>
    <w:p w:rsidR="00334C38" w:rsidRDefault="00334C38" w:rsidP="00334C38">
      <w:pPr>
        <w:pStyle w:val="SENTENCIAS"/>
        <w:rPr>
          <w:rFonts w:cs="Calibri"/>
          <w:b/>
          <w:i/>
        </w:rPr>
      </w:pPr>
    </w:p>
    <w:p w:rsidR="00334C38" w:rsidRPr="00A07764" w:rsidRDefault="00334C38" w:rsidP="00334C38">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334C38" w:rsidRPr="00D6760D" w:rsidRDefault="00334C38" w:rsidP="00334C38">
      <w:pPr>
        <w:pStyle w:val="TESISYJURIS"/>
        <w:rPr>
          <w:rFonts w:ascii="Calibri" w:hAnsi="Calibri"/>
          <w:color w:val="767171" w:themeColor="background2" w:themeShade="80"/>
          <w:sz w:val="26"/>
          <w:szCs w:val="27"/>
        </w:rPr>
      </w:pPr>
    </w:p>
    <w:p w:rsidR="00334C38" w:rsidRDefault="00334C38" w:rsidP="00334C38">
      <w:pPr>
        <w:pStyle w:val="Textoindependiente"/>
        <w:rPr>
          <w:rFonts w:ascii="Calibri" w:hAnsi="Calibri"/>
          <w:color w:val="7F7F7F" w:themeColor="text1" w:themeTint="80"/>
          <w:sz w:val="20"/>
          <w:szCs w:val="20"/>
        </w:rPr>
      </w:pPr>
    </w:p>
    <w:p w:rsidR="00334C38" w:rsidRPr="007D0C4C" w:rsidRDefault="00334C38" w:rsidP="00334C38">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334C38" w:rsidRDefault="00334C38" w:rsidP="00334C38">
      <w:pPr>
        <w:pStyle w:val="Textoindependiente"/>
        <w:rPr>
          <w:rFonts w:ascii="Century" w:hAnsi="Century" w:cs="Calibri"/>
        </w:rPr>
      </w:pPr>
    </w:p>
    <w:p w:rsidR="00334C38" w:rsidRDefault="00334C38" w:rsidP="00334C38">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334C38" w:rsidRPr="007D0C4C" w:rsidRDefault="00334C38" w:rsidP="00334C38">
      <w:pPr>
        <w:pStyle w:val="Textoindependiente"/>
        <w:jc w:val="center"/>
        <w:rPr>
          <w:rFonts w:ascii="Century" w:hAnsi="Century" w:cs="Calibri"/>
          <w:iCs/>
        </w:rPr>
      </w:pPr>
    </w:p>
    <w:p w:rsidR="00334C38" w:rsidRPr="007D0C4C" w:rsidRDefault="00334C38" w:rsidP="00334C38">
      <w:pPr>
        <w:pStyle w:val="Textoindependiente"/>
        <w:rPr>
          <w:rFonts w:ascii="Century" w:hAnsi="Century" w:cs="Calibri"/>
        </w:rPr>
      </w:pPr>
    </w:p>
    <w:p w:rsidR="00334C38" w:rsidRPr="007D0C4C" w:rsidRDefault="00334C38" w:rsidP="00334C38">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334C38" w:rsidRPr="007D0C4C" w:rsidRDefault="00334C38" w:rsidP="00334C38">
      <w:pPr>
        <w:pStyle w:val="Textoindependiente"/>
        <w:spacing w:line="360" w:lineRule="auto"/>
        <w:ind w:firstLine="709"/>
        <w:rPr>
          <w:rFonts w:ascii="Century" w:hAnsi="Century" w:cs="Calibri"/>
        </w:rPr>
      </w:pPr>
    </w:p>
    <w:p w:rsidR="00334C38" w:rsidRPr="007D0C4C" w:rsidRDefault="00334C38" w:rsidP="00334C38">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334C38" w:rsidRPr="007D0C4C" w:rsidRDefault="00334C38" w:rsidP="00334C38">
      <w:pPr>
        <w:spacing w:line="360" w:lineRule="auto"/>
        <w:ind w:firstLine="709"/>
        <w:jc w:val="both"/>
        <w:rPr>
          <w:rFonts w:ascii="Century" w:hAnsi="Century" w:cs="Calibri"/>
          <w:b/>
          <w:bCs/>
          <w:iCs/>
          <w:lang w:val="es-MX"/>
        </w:rPr>
      </w:pPr>
    </w:p>
    <w:p w:rsidR="00334C38" w:rsidRPr="007D0C4C" w:rsidRDefault="00334C38" w:rsidP="00334C38">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Pr="00334C38">
        <w:rPr>
          <w:rFonts w:ascii="Century" w:hAnsi="Century" w:cs="Calibri"/>
        </w:rPr>
        <w:t>360827 (tres seis cero ocho dos veintisiete), de fecha 14 catorce de febrero</w:t>
      </w:r>
      <w:r>
        <w:rPr>
          <w:rFonts w:ascii="Century" w:hAnsi="Century" w:cs="Calibri"/>
        </w:rPr>
        <w:t xml:space="preserve">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xml:space="preserve">; ello en base a las consideraciones </w:t>
      </w:r>
      <w:r w:rsidRPr="007D0C4C">
        <w:rPr>
          <w:rFonts w:ascii="Century" w:hAnsi="Century" w:cs="Calibri"/>
        </w:rPr>
        <w:lastRenderedPageBreak/>
        <w:t>lógicas y jurídicas expresadas en el Considerando S</w:t>
      </w:r>
      <w:r w:rsidR="00643D83">
        <w:rPr>
          <w:rFonts w:ascii="Century" w:hAnsi="Century" w:cs="Calibri"/>
        </w:rPr>
        <w:t>éptimo</w:t>
      </w:r>
      <w:r w:rsidRPr="007D0C4C">
        <w:rPr>
          <w:rFonts w:ascii="Century" w:hAnsi="Century" w:cs="Calibri"/>
        </w:rPr>
        <w:t xml:space="preserve"> de esta sentencia. </w:t>
      </w:r>
      <w:r w:rsidR="00643D83">
        <w:rPr>
          <w:rFonts w:ascii="Century" w:hAnsi="Century" w:cs="Calibri"/>
        </w:rPr>
        <w:t>-</w:t>
      </w:r>
    </w:p>
    <w:p w:rsidR="00334C38" w:rsidRPr="007D0C4C" w:rsidRDefault="00334C38" w:rsidP="00334C38">
      <w:pPr>
        <w:pStyle w:val="Textoindependiente"/>
        <w:rPr>
          <w:rFonts w:ascii="Century" w:hAnsi="Century" w:cs="Calibri"/>
          <w:b/>
          <w:bCs/>
          <w:iCs/>
          <w:lang w:val="es-ES"/>
        </w:rPr>
      </w:pPr>
    </w:p>
    <w:p w:rsidR="00334C38" w:rsidRDefault="00334C38" w:rsidP="00334C38">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sidR="00643D83">
        <w:rPr>
          <w:rFonts w:ascii="Century" w:hAnsi="Century" w:cs="Calibri"/>
        </w:rPr>
        <w:t>establecido en el Considerando Noveno</w:t>
      </w:r>
      <w:r w:rsidRPr="007D0C4C">
        <w:rPr>
          <w:rFonts w:ascii="Century" w:hAnsi="Century" w:cs="Calibri"/>
        </w:rPr>
        <w:t xml:space="preserve"> de esta resolución. </w:t>
      </w:r>
    </w:p>
    <w:p w:rsidR="00334C38" w:rsidRPr="007D0C4C" w:rsidRDefault="00334C38" w:rsidP="00334C38">
      <w:pPr>
        <w:pStyle w:val="Textoindependiente"/>
        <w:spacing w:line="360" w:lineRule="auto"/>
        <w:ind w:firstLine="709"/>
        <w:rPr>
          <w:rFonts w:ascii="Century" w:hAnsi="Century" w:cs="Calibri"/>
          <w:b/>
        </w:rPr>
      </w:pPr>
    </w:p>
    <w:p w:rsidR="00334C38" w:rsidRPr="007D0C4C" w:rsidRDefault="00334C38" w:rsidP="00334C38">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334C38">
      <w:pPr>
        <w:pStyle w:val="SENTENCIAS"/>
        <w:rPr>
          <w:rFonts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00535313">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DF6C8B">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93C" w:rsidRDefault="0055393C">
      <w:r>
        <w:separator/>
      </w:r>
    </w:p>
  </w:endnote>
  <w:endnote w:type="continuationSeparator" w:id="1">
    <w:p w:rsidR="0055393C" w:rsidRDefault="0055393C">
      <w:r>
        <w:continuationSeparator/>
      </w:r>
    </w:p>
  </w:endnote>
  <w:endnote w:type="continuationNotice" w:id="2">
    <w:p w:rsidR="0055393C" w:rsidRDefault="005539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A06D7C" w:rsidRPr="007F7AC8">
              <w:rPr>
                <w:rFonts w:ascii="Century" w:hAnsi="Century"/>
                <w:b/>
                <w:bCs/>
                <w:sz w:val="14"/>
                <w:szCs w:val="14"/>
              </w:rPr>
              <w:fldChar w:fldCharType="begin"/>
            </w:r>
            <w:r w:rsidRPr="007F7AC8">
              <w:rPr>
                <w:rFonts w:ascii="Century" w:hAnsi="Century"/>
                <w:b/>
                <w:bCs/>
                <w:sz w:val="14"/>
                <w:szCs w:val="14"/>
              </w:rPr>
              <w:instrText>PAGE</w:instrText>
            </w:r>
            <w:r w:rsidR="00A06D7C" w:rsidRPr="007F7AC8">
              <w:rPr>
                <w:rFonts w:ascii="Century" w:hAnsi="Century"/>
                <w:b/>
                <w:bCs/>
                <w:sz w:val="14"/>
                <w:szCs w:val="14"/>
              </w:rPr>
              <w:fldChar w:fldCharType="separate"/>
            </w:r>
            <w:r w:rsidR="00535313">
              <w:rPr>
                <w:rFonts w:ascii="Century" w:hAnsi="Century"/>
                <w:b/>
                <w:bCs/>
                <w:noProof/>
                <w:sz w:val="14"/>
                <w:szCs w:val="14"/>
              </w:rPr>
              <w:t>14</w:t>
            </w:r>
            <w:r w:rsidR="00A06D7C" w:rsidRPr="007F7AC8">
              <w:rPr>
                <w:rFonts w:ascii="Century" w:hAnsi="Century"/>
                <w:b/>
                <w:bCs/>
                <w:sz w:val="14"/>
                <w:szCs w:val="14"/>
              </w:rPr>
              <w:fldChar w:fldCharType="end"/>
            </w:r>
            <w:r w:rsidRPr="007F7AC8">
              <w:rPr>
                <w:rFonts w:ascii="Century" w:hAnsi="Century"/>
                <w:sz w:val="14"/>
                <w:szCs w:val="14"/>
              </w:rPr>
              <w:t xml:space="preserve"> de </w:t>
            </w:r>
            <w:r w:rsidR="00A06D7C" w:rsidRPr="007F7AC8">
              <w:rPr>
                <w:rFonts w:ascii="Century" w:hAnsi="Century"/>
                <w:b/>
                <w:bCs/>
                <w:sz w:val="14"/>
                <w:szCs w:val="14"/>
              </w:rPr>
              <w:fldChar w:fldCharType="begin"/>
            </w:r>
            <w:r w:rsidRPr="007F7AC8">
              <w:rPr>
                <w:rFonts w:ascii="Century" w:hAnsi="Century"/>
                <w:b/>
                <w:bCs/>
                <w:sz w:val="14"/>
                <w:szCs w:val="14"/>
              </w:rPr>
              <w:instrText>NUMPAGES</w:instrText>
            </w:r>
            <w:r w:rsidR="00A06D7C" w:rsidRPr="007F7AC8">
              <w:rPr>
                <w:rFonts w:ascii="Century" w:hAnsi="Century"/>
                <w:b/>
                <w:bCs/>
                <w:sz w:val="14"/>
                <w:szCs w:val="14"/>
              </w:rPr>
              <w:fldChar w:fldCharType="separate"/>
            </w:r>
            <w:r w:rsidR="00535313">
              <w:rPr>
                <w:rFonts w:ascii="Century" w:hAnsi="Century"/>
                <w:b/>
                <w:bCs/>
                <w:noProof/>
                <w:sz w:val="14"/>
                <w:szCs w:val="14"/>
              </w:rPr>
              <w:t>14</w:t>
            </w:r>
            <w:r w:rsidR="00A06D7C"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93C" w:rsidRDefault="0055393C">
      <w:r>
        <w:separator/>
      </w:r>
    </w:p>
  </w:footnote>
  <w:footnote w:type="continuationSeparator" w:id="1">
    <w:p w:rsidR="0055393C" w:rsidRDefault="0055393C">
      <w:r>
        <w:continuationSeparator/>
      </w:r>
    </w:p>
  </w:footnote>
  <w:footnote w:type="continuationNotice" w:id="2">
    <w:p w:rsidR="0055393C" w:rsidRDefault="005539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Número </w:t>
    </w:r>
    <w:r w:rsidR="00CB36FC">
      <w:rPr>
        <w:color w:val="7F7F7F" w:themeColor="text1" w:themeTint="80"/>
      </w:rPr>
      <w:t>0</w:t>
    </w:r>
    <w:r w:rsidR="00BF59C6">
      <w:rPr>
        <w:color w:val="7F7F7F" w:themeColor="text1" w:themeTint="80"/>
      </w:rPr>
      <w:t>3</w:t>
    </w:r>
    <w:r w:rsidR="00B061B8">
      <w:rPr>
        <w:color w:val="7F7F7F" w:themeColor="text1" w:themeTint="80"/>
      </w:rPr>
      <w:t>9</w:t>
    </w:r>
    <w:r w:rsidR="00CB36FC">
      <w:rPr>
        <w:color w:val="7F7F7F" w:themeColor="text1" w:themeTint="80"/>
      </w:rPr>
      <w:t>1</w:t>
    </w:r>
    <w:r>
      <w:rPr>
        <w:color w:val="7F7F7F" w:themeColor="text1" w:themeTint="80"/>
      </w:rPr>
      <w:t>/</w:t>
    </w:r>
    <w:r w:rsidR="00BF59C6">
      <w:rPr>
        <w:color w:val="7F7F7F" w:themeColor="text1" w:themeTint="80"/>
      </w:rPr>
      <w:t>1</w:t>
    </w:r>
    <w:r>
      <w:rPr>
        <w:color w:val="7F7F7F" w:themeColor="text1" w:themeTint="80"/>
      </w:rPr>
      <w:t>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703D11E3"/>
    <w:multiLevelType w:val="hybridMultilevel"/>
    <w:tmpl w:val="0FA6A6BE"/>
    <w:lvl w:ilvl="0" w:tplc="FDE499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3D00"/>
    <w:rsid w:val="000141E2"/>
    <w:rsid w:val="00015604"/>
    <w:rsid w:val="00043142"/>
    <w:rsid w:val="00060865"/>
    <w:rsid w:val="00062BF4"/>
    <w:rsid w:val="000702CB"/>
    <w:rsid w:val="00070FE7"/>
    <w:rsid w:val="000774D1"/>
    <w:rsid w:val="00081D25"/>
    <w:rsid w:val="000825C4"/>
    <w:rsid w:val="000853EE"/>
    <w:rsid w:val="000A6D67"/>
    <w:rsid w:val="000B1628"/>
    <w:rsid w:val="000B434E"/>
    <w:rsid w:val="000D33E1"/>
    <w:rsid w:val="000D3FF5"/>
    <w:rsid w:val="000D6356"/>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539CA"/>
    <w:rsid w:val="00155F67"/>
    <w:rsid w:val="00167954"/>
    <w:rsid w:val="00173993"/>
    <w:rsid w:val="001757D8"/>
    <w:rsid w:val="0018012D"/>
    <w:rsid w:val="00184E6E"/>
    <w:rsid w:val="0018780F"/>
    <w:rsid w:val="00191F48"/>
    <w:rsid w:val="001A0E0F"/>
    <w:rsid w:val="001A4DFA"/>
    <w:rsid w:val="001A60E0"/>
    <w:rsid w:val="001B6AC3"/>
    <w:rsid w:val="001B7D48"/>
    <w:rsid w:val="001C137F"/>
    <w:rsid w:val="001D0AFA"/>
    <w:rsid w:val="001D1AD8"/>
    <w:rsid w:val="001E2462"/>
    <w:rsid w:val="001E394F"/>
    <w:rsid w:val="001E7A4A"/>
    <w:rsid w:val="001F3605"/>
    <w:rsid w:val="001F4D61"/>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17EE"/>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22E1"/>
    <w:rsid w:val="00334C38"/>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8CB"/>
    <w:rsid w:val="003C591D"/>
    <w:rsid w:val="003D333E"/>
    <w:rsid w:val="003D4734"/>
    <w:rsid w:val="003E5D2F"/>
    <w:rsid w:val="003E6DB7"/>
    <w:rsid w:val="003F0547"/>
    <w:rsid w:val="00400711"/>
    <w:rsid w:val="00426397"/>
    <w:rsid w:val="004265F9"/>
    <w:rsid w:val="00432C5E"/>
    <w:rsid w:val="0043378D"/>
    <w:rsid w:val="0043417A"/>
    <w:rsid w:val="00442950"/>
    <w:rsid w:val="00450AF7"/>
    <w:rsid w:val="00460741"/>
    <w:rsid w:val="0047283F"/>
    <w:rsid w:val="00481EB2"/>
    <w:rsid w:val="00487E7A"/>
    <w:rsid w:val="0049390A"/>
    <w:rsid w:val="004B280E"/>
    <w:rsid w:val="004B2BF4"/>
    <w:rsid w:val="004B5DDB"/>
    <w:rsid w:val="004B7DF4"/>
    <w:rsid w:val="004C7223"/>
    <w:rsid w:val="004C73FF"/>
    <w:rsid w:val="004D365E"/>
    <w:rsid w:val="004E46EE"/>
    <w:rsid w:val="004E5D93"/>
    <w:rsid w:val="004E6F5C"/>
    <w:rsid w:val="004F04FE"/>
    <w:rsid w:val="004F465B"/>
    <w:rsid w:val="00514956"/>
    <w:rsid w:val="005320EC"/>
    <w:rsid w:val="00535313"/>
    <w:rsid w:val="0053659A"/>
    <w:rsid w:val="00545B77"/>
    <w:rsid w:val="00545FE9"/>
    <w:rsid w:val="0054718D"/>
    <w:rsid w:val="00550ED4"/>
    <w:rsid w:val="0055393C"/>
    <w:rsid w:val="00560B11"/>
    <w:rsid w:val="00564B63"/>
    <w:rsid w:val="005661D6"/>
    <w:rsid w:val="00571DC9"/>
    <w:rsid w:val="00576A9D"/>
    <w:rsid w:val="00583370"/>
    <w:rsid w:val="0059075C"/>
    <w:rsid w:val="005B1001"/>
    <w:rsid w:val="005B2E74"/>
    <w:rsid w:val="005B76F1"/>
    <w:rsid w:val="005C0E4C"/>
    <w:rsid w:val="005C6597"/>
    <w:rsid w:val="005C7F15"/>
    <w:rsid w:val="005D48BA"/>
    <w:rsid w:val="005D4DE5"/>
    <w:rsid w:val="005D6B79"/>
    <w:rsid w:val="005E66DE"/>
    <w:rsid w:val="005F443F"/>
    <w:rsid w:val="005F6D84"/>
    <w:rsid w:val="00605B32"/>
    <w:rsid w:val="0061011B"/>
    <w:rsid w:val="006134B7"/>
    <w:rsid w:val="006221F3"/>
    <w:rsid w:val="00626181"/>
    <w:rsid w:val="00626F09"/>
    <w:rsid w:val="00643D83"/>
    <w:rsid w:val="0065097B"/>
    <w:rsid w:val="0066472B"/>
    <w:rsid w:val="00666A10"/>
    <w:rsid w:val="00673308"/>
    <w:rsid w:val="00673713"/>
    <w:rsid w:val="00673E1D"/>
    <w:rsid w:val="006768C3"/>
    <w:rsid w:val="00680F53"/>
    <w:rsid w:val="00684D8E"/>
    <w:rsid w:val="006A6D8D"/>
    <w:rsid w:val="006B4136"/>
    <w:rsid w:val="006C5C3F"/>
    <w:rsid w:val="006C71DA"/>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4490"/>
    <w:rsid w:val="007565DA"/>
    <w:rsid w:val="00771A6F"/>
    <w:rsid w:val="0077302A"/>
    <w:rsid w:val="00784EE2"/>
    <w:rsid w:val="0078749A"/>
    <w:rsid w:val="007A25CA"/>
    <w:rsid w:val="007A26DE"/>
    <w:rsid w:val="007A7E98"/>
    <w:rsid w:val="007B6977"/>
    <w:rsid w:val="007B791F"/>
    <w:rsid w:val="007C46F2"/>
    <w:rsid w:val="007D0C4C"/>
    <w:rsid w:val="007D23FE"/>
    <w:rsid w:val="007D3DD3"/>
    <w:rsid w:val="007D72B9"/>
    <w:rsid w:val="007E36AA"/>
    <w:rsid w:val="007F0135"/>
    <w:rsid w:val="007F347D"/>
    <w:rsid w:val="007F4180"/>
    <w:rsid w:val="007F7AC8"/>
    <w:rsid w:val="00803645"/>
    <w:rsid w:val="00804F7C"/>
    <w:rsid w:val="00810271"/>
    <w:rsid w:val="00812C82"/>
    <w:rsid w:val="00817710"/>
    <w:rsid w:val="0082696C"/>
    <w:rsid w:val="0083096B"/>
    <w:rsid w:val="0083637A"/>
    <w:rsid w:val="0084512A"/>
    <w:rsid w:val="00852866"/>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D6455"/>
    <w:rsid w:val="008E6BF6"/>
    <w:rsid w:val="008F2631"/>
    <w:rsid w:val="008F3219"/>
    <w:rsid w:val="008F7038"/>
    <w:rsid w:val="00902B39"/>
    <w:rsid w:val="009031D0"/>
    <w:rsid w:val="009217D6"/>
    <w:rsid w:val="0092407D"/>
    <w:rsid w:val="0093634E"/>
    <w:rsid w:val="00946409"/>
    <w:rsid w:val="009514E0"/>
    <w:rsid w:val="00964764"/>
    <w:rsid w:val="00967A5D"/>
    <w:rsid w:val="0097312E"/>
    <w:rsid w:val="009739AF"/>
    <w:rsid w:val="0098302F"/>
    <w:rsid w:val="00986C89"/>
    <w:rsid w:val="009918DC"/>
    <w:rsid w:val="00997F08"/>
    <w:rsid w:val="009A1E38"/>
    <w:rsid w:val="009B782D"/>
    <w:rsid w:val="009C360F"/>
    <w:rsid w:val="009C7181"/>
    <w:rsid w:val="009C7631"/>
    <w:rsid w:val="009E16CA"/>
    <w:rsid w:val="009E596D"/>
    <w:rsid w:val="009E6EA0"/>
    <w:rsid w:val="00A00666"/>
    <w:rsid w:val="00A02538"/>
    <w:rsid w:val="00A032A2"/>
    <w:rsid w:val="00A06D7C"/>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02F6"/>
    <w:rsid w:val="00A927B1"/>
    <w:rsid w:val="00AA0B73"/>
    <w:rsid w:val="00AB6F0B"/>
    <w:rsid w:val="00AC0BB0"/>
    <w:rsid w:val="00AC2581"/>
    <w:rsid w:val="00AD5BDC"/>
    <w:rsid w:val="00AE1BED"/>
    <w:rsid w:val="00AE5576"/>
    <w:rsid w:val="00AF1C92"/>
    <w:rsid w:val="00AF2D5F"/>
    <w:rsid w:val="00AF46F6"/>
    <w:rsid w:val="00AF63F9"/>
    <w:rsid w:val="00B05FFB"/>
    <w:rsid w:val="00B061B8"/>
    <w:rsid w:val="00B07098"/>
    <w:rsid w:val="00B13569"/>
    <w:rsid w:val="00B2001A"/>
    <w:rsid w:val="00B55CD5"/>
    <w:rsid w:val="00B57B94"/>
    <w:rsid w:val="00B60167"/>
    <w:rsid w:val="00B614D0"/>
    <w:rsid w:val="00B62E18"/>
    <w:rsid w:val="00B655E5"/>
    <w:rsid w:val="00B65723"/>
    <w:rsid w:val="00B67C24"/>
    <w:rsid w:val="00B777F0"/>
    <w:rsid w:val="00B8106C"/>
    <w:rsid w:val="00BB07A0"/>
    <w:rsid w:val="00BB1262"/>
    <w:rsid w:val="00BB3C7E"/>
    <w:rsid w:val="00BE5237"/>
    <w:rsid w:val="00BF59C6"/>
    <w:rsid w:val="00BF5DD9"/>
    <w:rsid w:val="00BF7DB7"/>
    <w:rsid w:val="00C14FD8"/>
    <w:rsid w:val="00C1679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B36FC"/>
    <w:rsid w:val="00CC041E"/>
    <w:rsid w:val="00CD1CAD"/>
    <w:rsid w:val="00CD590F"/>
    <w:rsid w:val="00CD620B"/>
    <w:rsid w:val="00CE0738"/>
    <w:rsid w:val="00CE1881"/>
    <w:rsid w:val="00CE46D7"/>
    <w:rsid w:val="00CF0563"/>
    <w:rsid w:val="00D3317F"/>
    <w:rsid w:val="00D41F23"/>
    <w:rsid w:val="00D46AE7"/>
    <w:rsid w:val="00D51288"/>
    <w:rsid w:val="00D52000"/>
    <w:rsid w:val="00D60688"/>
    <w:rsid w:val="00D6760D"/>
    <w:rsid w:val="00D70B4B"/>
    <w:rsid w:val="00D768C2"/>
    <w:rsid w:val="00D807AE"/>
    <w:rsid w:val="00D80ED9"/>
    <w:rsid w:val="00D822E5"/>
    <w:rsid w:val="00D85058"/>
    <w:rsid w:val="00D85B75"/>
    <w:rsid w:val="00D91D59"/>
    <w:rsid w:val="00D9398F"/>
    <w:rsid w:val="00DA2C92"/>
    <w:rsid w:val="00DB36D3"/>
    <w:rsid w:val="00DB76A8"/>
    <w:rsid w:val="00DB787C"/>
    <w:rsid w:val="00DC6CB8"/>
    <w:rsid w:val="00DC7A84"/>
    <w:rsid w:val="00DD11C1"/>
    <w:rsid w:val="00DD1398"/>
    <w:rsid w:val="00DD7EF4"/>
    <w:rsid w:val="00DE5A62"/>
    <w:rsid w:val="00DF133F"/>
    <w:rsid w:val="00DF6C8B"/>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E66B-DBB6-4D40-A423-75D65E29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4591</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3</cp:revision>
  <cp:lastPrinted>2018-02-27T19:23:00Z</cp:lastPrinted>
  <dcterms:created xsi:type="dcterms:W3CDTF">2018-03-22T20:13:00Z</dcterms:created>
  <dcterms:modified xsi:type="dcterms:W3CDTF">2018-03-22T20:14:00Z</dcterms:modified>
</cp:coreProperties>
</file>